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4C" w:rsidRDefault="008B5F4C" w:rsidP="008B5F4C">
      <w:pPr>
        <w:ind w:left="6946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u w:color="000000"/>
        </w:rPr>
      </w:pPr>
      <w:r w:rsidRPr="008B5F4C">
        <w:rPr>
          <w:rFonts w:ascii="Times New Roman" w:eastAsia="Arial Unicode MS" w:hAnsi="Times New Roman" w:cs="Times New Roman"/>
          <w:b/>
          <w:color w:val="000000"/>
          <w:sz w:val="28"/>
          <w:u w:color="000000"/>
        </w:rPr>
        <w:t>Приложение № 6</w:t>
      </w:r>
    </w:p>
    <w:p w:rsidR="008B5F4C" w:rsidRPr="008B5F4C" w:rsidRDefault="008B5F4C" w:rsidP="008B5F4C">
      <w:pPr>
        <w:ind w:left="6946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16"/>
          <w:szCs w:val="16"/>
          <w:u w:color="000000"/>
        </w:rPr>
      </w:pPr>
    </w:p>
    <w:p w:rsidR="008B5F4C" w:rsidRPr="008B5F4C" w:rsidRDefault="008B5F4C" w:rsidP="008B5F4C">
      <w:pPr>
        <w:ind w:left="142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u w:color="000000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u w:color="000000"/>
        </w:rPr>
        <w:t>Аннотация Фестиваля</w:t>
      </w:r>
    </w:p>
    <w:p w:rsidR="00F92F98" w:rsidRPr="008B5F4C" w:rsidRDefault="00F92F98" w:rsidP="00F92F98">
      <w:pPr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u w:color="000000"/>
        </w:rPr>
      </w:pPr>
      <w:proofErr w:type="gramStart"/>
      <w:r w:rsidRPr="008B5F4C">
        <w:rPr>
          <w:rFonts w:ascii="Times New Roman" w:eastAsia="Arial Unicode MS" w:hAnsi="Times New Roman" w:cs="Times New Roman"/>
          <w:color w:val="000000"/>
          <w:sz w:val="28"/>
          <w:u w:color="000000"/>
        </w:rPr>
        <w:t>Сегодня интенсивное развитие хозяйственных структур и производственных отношений возможно лишь при условии активной работы в сфере воспроизводства и совершенствования профессиональной, квалифицированной рабочей силы, которая включает в себя совокупность последовательных действий, таких как, воспитание подростков и молодежи, профессиональная ориентация и производственная адаптация молодежи, вовлечение ее в созидательный трудовой процесс в отраслях экономики республики, создание условий для профессиональной и творческой самореализации молодежи</w:t>
      </w:r>
      <w:proofErr w:type="gramEnd"/>
      <w:r w:rsidRPr="008B5F4C">
        <w:rPr>
          <w:rFonts w:ascii="Times New Roman" w:eastAsia="Arial Unicode MS" w:hAnsi="Times New Roman" w:cs="Times New Roman"/>
          <w:color w:val="000000"/>
          <w:sz w:val="28"/>
          <w:u w:color="000000"/>
        </w:rPr>
        <w:t xml:space="preserve"> в трудовых коллективах предприятий и организаций республики.</w:t>
      </w:r>
    </w:p>
    <w:p w:rsidR="00F92F98" w:rsidRPr="008B5F4C" w:rsidRDefault="00F92F98" w:rsidP="00F92F98">
      <w:pPr>
        <w:ind w:firstLine="72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u w:color="000000"/>
        </w:rPr>
      </w:pPr>
      <w:r w:rsidRPr="008B5F4C">
        <w:rPr>
          <w:rFonts w:ascii="Times New Roman" w:eastAsia="Arial Unicode MS" w:hAnsi="Times New Roman" w:cs="Times New Roman"/>
          <w:color w:val="000000"/>
          <w:sz w:val="28"/>
          <w:u w:color="000000"/>
        </w:rPr>
        <w:t>Кроме того, сегодня особое требование государственной молодежной и кадровой политики – уделять повышенное внимание социальной политике в отношении работающей молодежи, включающей в себя социальное развитие и помощь социальному становлению молодого рабочего человека, обеспечение равных стартовых возможностей, реализации молодежных инициатив, социальную поддержку творческому, духовному развитию.</w:t>
      </w:r>
    </w:p>
    <w:p w:rsidR="0059739B" w:rsidRPr="008B5F4C" w:rsidRDefault="0059739B">
      <w:pPr>
        <w:rPr>
          <w:rFonts w:ascii="Times New Roman" w:hAnsi="Times New Roman" w:cs="Times New Roman"/>
        </w:rPr>
      </w:pPr>
    </w:p>
    <w:sectPr w:rsidR="0059739B" w:rsidRPr="008B5F4C" w:rsidSect="0059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F98"/>
    <w:rsid w:val="0059739B"/>
    <w:rsid w:val="008B5F4C"/>
    <w:rsid w:val="00F9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3</cp:revision>
  <dcterms:created xsi:type="dcterms:W3CDTF">2013-06-19T11:04:00Z</dcterms:created>
  <dcterms:modified xsi:type="dcterms:W3CDTF">2013-06-25T10:53:00Z</dcterms:modified>
</cp:coreProperties>
</file>